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D7D033" w14:textId="758245FD" w:rsidR="004A732B" w:rsidRPr="00182A7F" w:rsidRDefault="00D81DC7">
      <w:pPr>
        <w:rPr>
          <w:rFonts w:eastAsia="ＭＳ ゴシック" w:cs="ＭＳ ゴシック"/>
          <w:lang w:val="en-US"/>
        </w:rPr>
      </w:pPr>
      <w:r w:rsidRPr="00182A7F">
        <w:rPr>
          <w:noProof/>
        </w:rPr>
        <mc:AlternateContent>
          <mc:Choice Requires="wps">
            <w:drawing>
              <wp:anchor distT="0" distB="0" distL="114935" distR="114935" simplePos="0" relativeHeight="251658240" behindDoc="0" locked="0" layoutInCell="1" allowOverlap="1" wp14:anchorId="312B4871" wp14:editId="729266E5">
                <wp:simplePos x="0" y="0"/>
                <wp:positionH relativeFrom="margin">
                  <wp:posOffset>4500245</wp:posOffset>
                </wp:positionH>
                <wp:positionV relativeFrom="margin">
                  <wp:posOffset>-1270</wp:posOffset>
                </wp:positionV>
                <wp:extent cx="1323975" cy="287020"/>
                <wp:effectExtent l="9525" t="13335" r="9525" b="139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7020"/>
                        </a:xfrm>
                        <a:prstGeom prst="rect">
                          <a:avLst/>
                        </a:prstGeom>
                        <a:solidFill>
                          <a:srgbClr val="FFFFFF"/>
                        </a:solidFill>
                        <a:ln w="6350">
                          <a:solidFill>
                            <a:srgbClr val="000000"/>
                          </a:solidFill>
                          <a:miter lim="800000"/>
                          <a:headEnd/>
                          <a:tailEnd/>
                        </a:ln>
                      </wps:spPr>
                      <wps:txbx>
                        <w:txbxContent>
                          <w:p w14:paraId="0576EB53" w14:textId="77777777" w:rsidR="004A732B" w:rsidRDefault="008D5CD2">
                            <w:pPr>
                              <w:jc w:val="center"/>
                              <w:rPr>
                                <w:rFonts w:hint="eastAsia"/>
                                <w:lang w:eastAsia="ja-JP"/>
                              </w:rPr>
                            </w:pPr>
                            <w:r>
                              <w:t>０８０</w:t>
                            </w:r>
                            <w:r>
                              <w:rPr>
                                <w:rFonts w:hint="eastAsia"/>
                                <w:lang w:eastAsia="ja-JP"/>
                              </w:rPr>
                              <w:t>２</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B4871" id="_x0000_t202" coordsize="21600,21600" o:spt="202" path="m,l,21600r21600,l21600,xe">
                <v:stroke joinstyle="miter"/>
                <v:path gradientshapeok="t" o:connecttype="rect"/>
              </v:shapetype>
              <v:shape id="Text Box 3" o:spid="_x0000_s1026" type="#_x0000_t202" style="position:absolute;left:0;text-align:left;margin-left:354.35pt;margin-top:-.1pt;width:104.25pt;height:22.6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" strokeweight=".5pt">
                <v:textbox inset="7.45pt,3.85pt,7.45pt,3.85pt">
                  <w:txbxContent>
                    <w:p w14:paraId="0576EB53" w14:textId="77777777" w:rsidR="004A732B" w:rsidRDefault="008D5CD2">
                      <w:pPr>
                        <w:jc w:val="center"/>
                        <w:rPr>
                          <w:rFonts w:hint="eastAsia"/>
                          <w:lang w:eastAsia="ja-JP"/>
                        </w:rPr>
                      </w:pPr>
                      <w:r>
                        <w:t>０８０</w:t>
                      </w:r>
                      <w:r>
                        <w:rPr>
                          <w:rFonts w:hint="eastAsia"/>
                          <w:lang w:eastAsia="ja-JP"/>
                        </w:rPr>
                        <w:t>２</w:t>
                      </w:r>
                    </w:p>
                  </w:txbxContent>
                </v:textbox>
                <w10:wrap type="square" anchorx="margin" anchory="margin"/>
              </v:shape>
            </w:pict>
          </mc:Fallback>
        </mc:AlternateContent>
      </w:r>
      <w:r w:rsidRPr="00182A7F">
        <w:rPr>
          <w:noProof/>
        </w:rPr>
        <w:drawing>
          <wp:anchor distT="0" distB="0" distL="0" distR="114935" simplePos="0" relativeHeight="251657216" behindDoc="1" locked="0" layoutInCell="1" allowOverlap="1" wp14:anchorId="6486D3D1" wp14:editId="63895CB8">
            <wp:simplePos x="0" y="0"/>
            <wp:positionH relativeFrom="page">
              <wp:posOffset>1080135</wp:posOffset>
            </wp:positionH>
            <wp:positionV relativeFrom="page">
              <wp:posOffset>1003300</wp:posOffset>
            </wp:positionV>
            <wp:extent cx="513080" cy="5130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5B1961" w14:textId="77777777" w:rsidR="004A732B" w:rsidRPr="00182A7F" w:rsidRDefault="004A732B">
      <w:pPr>
        <w:rPr>
          <w:rFonts w:eastAsia="ＭＳ ゴシック" w:cs="ＭＳ ゴシック"/>
        </w:rPr>
      </w:pPr>
      <w:r w:rsidRPr="00182A7F">
        <w:rPr>
          <w:rFonts w:eastAsia="ＭＳ ゴシック" w:cs="ＭＳ ゴシック"/>
        </w:rPr>
        <w:t>一般社団法人　日本原子力学会</w:t>
      </w:r>
    </w:p>
    <w:p w14:paraId="7CE98ACE" w14:textId="77777777" w:rsidR="004A732B" w:rsidRPr="00182A7F" w:rsidRDefault="004A732B"/>
    <w:p w14:paraId="267F08AF" w14:textId="77777777" w:rsidR="004A732B" w:rsidRPr="00182A7F" w:rsidRDefault="004A732B"/>
    <w:p w14:paraId="727CE130" w14:textId="77777777" w:rsidR="004A732B" w:rsidRPr="00182A7F" w:rsidRDefault="008D5CD2">
      <w:pPr>
        <w:jc w:val="center"/>
        <w:rPr>
          <w:sz w:val="24"/>
          <w:szCs w:val="24"/>
        </w:rPr>
      </w:pPr>
      <w:r w:rsidRPr="008D5CD2">
        <w:rPr>
          <w:rFonts w:hint="eastAsia"/>
          <w:sz w:val="24"/>
          <w:szCs w:val="24"/>
        </w:rPr>
        <w:t>日本原子力学会誌に関する規程</w:t>
      </w:r>
    </w:p>
    <w:p w14:paraId="3BD7D072" w14:textId="77777777" w:rsidR="004A732B" w:rsidRPr="00182A7F" w:rsidRDefault="004A732B">
      <w:pPr>
        <w:jc w:val="center"/>
        <w:rPr>
          <w:sz w:val="24"/>
          <w:szCs w:val="24"/>
        </w:rPr>
      </w:pPr>
    </w:p>
    <w:p w14:paraId="61646F5E" w14:textId="77777777" w:rsidR="004A732B" w:rsidRPr="00182A7F" w:rsidRDefault="004A732B">
      <w:pPr>
        <w:jc w:val="right"/>
        <w:rPr>
          <w:rFonts w:cs="ＭＳ 明朝"/>
        </w:rPr>
      </w:pPr>
      <w:r w:rsidRPr="00182A7F">
        <w:rPr>
          <w:rFonts w:cs="ＭＳ 明朝"/>
        </w:rPr>
        <w:t>平成</w:t>
      </w:r>
      <w:r w:rsidR="007A7017">
        <w:rPr>
          <w:rFonts w:cs="ＭＳ 明朝" w:hint="eastAsia"/>
          <w:lang w:eastAsia="ja-JP"/>
        </w:rPr>
        <w:t>2</w:t>
      </w:r>
      <w:r w:rsidR="00FB2B3B" w:rsidRPr="00FB2B3B">
        <w:rPr>
          <w:rFonts w:cs="ＭＳ 明朝"/>
          <w:lang w:eastAsia="ja-JP"/>
        </w:rPr>
        <w:t>9</w:t>
      </w:r>
      <w:r w:rsidR="00D5161C" w:rsidRPr="00182A7F">
        <w:rPr>
          <w:rFonts w:cs="ＭＳ 明朝"/>
        </w:rPr>
        <w:t>年</w:t>
      </w:r>
      <w:r w:rsidR="00EF5175">
        <w:rPr>
          <w:rFonts w:cs="ＭＳ 明朝" w:hint="eastAsia"/>
          <w:lang w:eastAsia="ja-JP"/>
        </w:rPr>
        <w:t>6</w:t>
      </w:r>
      <w:r w:rsidRPr="00182A7F">
        <w:rPr>
          <w:rFonts w:cs="ＭＳ 明朝"/>
        </w:rPr>
        <w:t>月</w:t>
      </w:r>
      <w:r w:rsidR="00EF5175">
        <w:rPr>
          <w:rFonts w:cs="ＭＳ 明朝" w:hint="eastAsia"/>
          <w:lang w:eastAsia="ja-JP"/>
        </w:rPr>
        <w:t>16</w:t>
      </w:r>
      <w:r w:rsidRPr="00182A7F">
        <w:rPr>
          <w:rFonts w:cs="ＭＳ 明朝"/>
        </w:rPr>
        <w:t>日</w:t>
      </w:r>
      <w:r w:rsidRPr="00182A7F">
        <w:rPr>
          <w:rFonts w:cs="ＭＳ 明朝"/>
        </w:rPr>
        <w:t xml:space="preserve">  </w:t>
      </w:r>
      <w:r w:rsidRPr="00182A7F">
        <w:rPr>
          <w:rFonts w:cs="ＭＳ 明朝"/>
        </w:rPr>
        <w:t>第</w:t>
      </w:r>
      <w:r w:rsidR="00EF5175">
        <w:rPr>
          <w:rFonts w:cs="ＭＳ 明朝" w:hint="eastAsia"/>
          <w:lang w:eastAsia="ja-JP"/>
        </w:rPr>
        <w:t>1</w:t>
      </w:r>
      <w:r w:rsidRPr="00182A7F">
        <w:rPr>
          <w:rFonts w:cs="ＭＳ 明朝"/>
        </w:rPr>
        <w:t>回理事会承認</w:t>
      </w:r>
    </w:p>
    <w:p w14:paraId="65114DB3" w14:textId="77777777" w:rsidR="00457506" w:rsidRDefault="00457506" w:rsidP="00457506">
      <w:pPr>
        <w:ind w:leftChars="1" w:left="424" w:hangingChars="201" w:hanging="422"/>
        <w:rPr>
          <w:rFonts w:hint="eastAsia"/>
        </w:rPr>
      </w:pPr>
      <w:r>
        <w:rPr>
          <w:rFonts w:hint="eastAsia"/>
        </w:rPr>
        <w:t>（目的）</w:t>
      </w:r>
    </w:p>
    <w:p w14:paraId="63DEC316" w14:textId="77777777" w:rsidR="00457506" w:rsidRDefault="00457506" w:rsidP="00457506">
      <w:pPr>
        <w:ind w:leftChars="1" w:left="424" w:hangingChars="201" w:hanging="422"/>
        <w:rPr>
          <w:rFonts w:hint="eastAsia"/>
        </w:rPr>
      </w:pPr>
      <w:r>
        <w:rPr>
          <w:rFonts w:hint="eastAsia"/>
        </w:rPr>
        <w:t>第１条　本規程は，一般社団法人日本原子力学会（以下，「本会」という）の定款細則（</w:t>
      </w:r>
      <w:r>
        <w:rPr>
          <w:rFonts w:hint="eastAsia"/>
        </w:rPr>
        <w:t>0000-01</w:t>
      </w:r>
      <w:r>
        <w:rPr>
          <w:rFonts w:hint="eastAsia"/>
        </w:rPr>
        <w:t>）（以下，「細則」という）第１２条に規定された日本原子力学会誌（</w:t>
      </w:r>
      <w:r>
        <w:rPr>
          <w:rFonts w:hint="eastAsia"/>
        </w:rPr>
        <w:t>Journal of the Atomic Energy Society of Japan</w:t>
      </w:r>
      <w:r>
        <w:rPr>
          <w:rFonts w:hint="eastAsia"/>
        </w:rPr>
        <w:t>）（以下，「学会誌」という）にかかわる事項を定める。</w:t>
      </w:r>
    </w:p>
    <w:p w14:paraId="73EF14E1" w14:textId="77777777" w:rsidR="00457506" w:rsidRDefault="00457506" w:rsidP="00457506">
      <w:pPr>
        <w:ind w:leftChars="1" w:left="424" w:hangingChars="201" w:hanging="422"/>
      </w:pPr>
    </w:p>
    <w:p w14:paraId="3600FF8A" w14:textId="77777777" w:rsidR="00457506" w:rsidRDefault="00457506" w:rsidP="00457506">
      <w:pPr>
        <w:ind w:leftChars="1" w:left="424" w:hangingChars="201" w:hanging="422"/>
        <w:rPr>
          <w:rFonts w:hint="eastAsia"/>
        </w:rPr>
      </w:pPr>
      <w:r>
        <w:rPr>
          <w:rFonts w:hint="eastAsia"/>
        </w:rPr>
        <w:t>（編集方針）</w:t>
      </w:r>
    </w:p>
    <w:p w14:paraId="5F581817" w14:textId="77777777" w:rsidR="00457506" w:rsidRDefault="00457506" w:rsidP="00457506">
      <w:pPr>
        <w:ind w:leftChars="1" w:left="424" w:hangingChars="201" w:hanging="422"/>
        <w:rPr>
          <w:rFonts w:hint="eastAsia"/>
        </w:rPr>
      </w:pPr>
      <w:r>
        <w:rPr>
          <w:rFonts w:hint="eastAsia"/>
        </w:rPr>
        <w:t>第２条　定款（</w:t>
      </w:r>
      <w:r>
        <w:rPr>
          <w:rFonts w:hint="eastAsia"/>
        </w:rPr>
        <w:t>0000</w:t>
      </w:r>
      <w:r>
        <w:rPr>
          <w:rFonts w:hint="eastAsia"/>
        </w:rPr>
        <w:t>）第４条にのっとり，広く会員が求める情報を，わかりやすく読みやすい記事にして時期を逸せず提供することにより，親しまれ存在感のある学会誌にする。</w:t>
      </w:r>
    </w:p>
    <w:p w14:paraId="51A104B8" w14:textId="77777777" w:rsidR="00457506" w:rsidRDefault="00457506" w:rsidP="00457506">
      <w:pPr>
        <w:ind w:leftChars="1" w:left="424" w:hangingChars="201" w:hanging="422"/>
        <w:rPr>
          <w:rFonts w:hint="eastAsia"/>
        </w:rPr>
      </w:pPr>
      <w:r>
        <w:rPr>
          <w:rFonts w:hint="eastAsia"/>
        </w:rPr>
        <w:t>２　会員の納める会費で学会誌の発行がおこなわれていることを念頭に置き，常に費用対効果を考慮して，学会誌の編集および発行をおこなう。</w:t>
      </w:r>
    </w:p>
    <w:p w14:paraId="293EE2EF" w14:textId="77777777" w:rsidR="00457506" w:rsidRDefault="00457506" w:rsidP="00457506">
      <w:pPr>
        <w:ind w:leftChars="1" w:left="424" w:hangingChars="201" w:hanging="422"/>
      </w:pPr>
    </w:p>
    <w:p w14:paraId="6C94A75D" w14:textId="77777777" w:rsidR="00457506" w:rsidRDefault="00457506" w:rsidP="00457506">
      <w:pPr>
        <w:ind w:leftChars="1" w:left="424" w:hangingChars="201" w:hanging="422"/>
        <w:rPr>
          <w:rFonts w:hint="eastAsia"/>
        </w:rPr>
      </w:pPr>
      <w:r>
        <w:rPr>
          <w:rFonts w:hint="eastAsia"/>
        </w:rPr>
        <w:t>（発行の頻度）</w:t>
      </w:r>
    </w:p>
    <w:p w14:paraId="1DE59200" w14:textId="77777777" w:rsidR="00457506" w:rsidRDefault="00457506" w:rsidP="00457506">
      <w:pPr>
        <w:ind w:leftChars="1" w:left="424" w:hangingChars="201" w:hanging="422"/>
        <w:rPr>
          <w:rFonts w:hint="eastAsia"/>
        </w:rPr>
      </w:pPr>
      <w:r>
        <w:rPr>
          <w:rFonts w:hint="eastAsia"/>
        </w:rPr>
        <w:t>第３条　学会誌は毎月一定の日に発行する。</w:t>
      </w:r>
    </w:p>
    <w:p w14:paraId="0B1EBD2E" w14:textId="77777777" w:rsidR="00457506" w:rsidRDefault="00457506" w:rsidP="00457506">
      <w:pPr>
        <w:ind w:leftChars="1" w:left="424" w:hangingChars="201" w:hanging="422"/>
      </w:pPr>
    </w:p>
    <w:p w14:paraId="354C4383" w14:textId="77777777" w:rsidR="00457506" w:rsidRDefault="00457506" w:rsidP="00457506">
      <w:pPr>
        <w:ind w:leftChars="1" w:left="424" w:hangingChars="201" w:hanging="422"/>
        <w:rPr>
          <w:rFonts w:hint="eastAsia"/>
        </w:rPr>
      </w:pPr>
      <w:r>
        <w:rPr>
          <w:rFonts w:hint="eastAsia"/>
        </w:rPr>
        <w:t>（学会誌の記載範囲，記事種別，掲載頁数）</w:t>
      </w:r>
    </w:p>
    <w:p w14:paraId="49C6BC1A" w14:textId="77777777" w:rsidR="00457506" w:rsidRDefault="00457506" w:rsidP="00457506">
      <w:pPr>
        <w:ind w:leftChars="1" w:left="424" w:hangingChars="201" w:hanging="422"/>
        <w:rPr>
          <w:rFonts w:hint="eastAsia"/>
        </w:rPr>
      </w:pPr>
      <w:r>
        <w:rPr>
          <w:rFonts w:hint="eastAsia"/>
        </w:rPr>
        <w:t>第４条　学会誌は専門分野の異なる会員向けの情報を広く掲載するものとする。専門家向けの研究論文，総説など，個人の研究業績として評価されるものは別に定める論文誌に掲載する。記事の内容が特定の専門家向けのもの，個人の業績としての評価を期待するものは，学会誌に掲載しない。</w:t>
      </w:r>
    </w:p>
    <w:p w14:paraId="682AFE2B" w14:textId="77777777" w:rsidR="00457506" w:rsidRDefault="00457506" w:rsidP="00457506">
      <w:pPr>
        <w:ind w:leftChars="1" w:left="424" w:hangingChars="201" w:hanging="422"/>
        <w:rPr>
          <w:rFonts w:hint="eastAsia"/>
        </w:rPr>
      </w:pPr>
      <w:r>
        <w:rPr>
          <w:rFonts w:hint="eastAsia"/>
        </w:rPr>
        <w:t>２　学会誌に掲載する記事は，原子力</w:t>
      </w:r>
      <w:r w:rsidR="00C84E08">
        <w:rPr>
          <w:rFonts w:hint="eastAsia"/>
          <w:lang w:eastAsia="ja-JP"/>
        </w:rPr>
        <w:t>および</w:t>
      </w:r>
      <w:r>
        <w:rPr>
          <w:rFonts w:hint="eastAsia"/>
        </w:rPr>
        <w:t>放射線の平和利用に関</w:t>
      </w:r>
      <w:r w:rsidR="000238C3">
        <w:rPr>
          <w:rFonts w:hint="eastAsia"/>
          <w:lang w:eastAsia="ja-JP"/>
        </w:rPr>
        <w:t>する学術</w:t>
      </w:r>
      <w:r>
        <w:rPr>
          <w:rFonts w:hint="eastAsia"/>
        </w:rPr>
        <w:t>および技術の紹介，ニュース等をはじめとして，会員が求める幅広い分野について取り上げる。</w:t>
      </w:r>
    </w:p>
    <w:p w14:paraId="5465B7D3" w14:textId="77777777" w:rsidR="00457506" w:rsidRDefault="00457506" w:rsidP="00457506">
      <w:pPr>
        <w:ind w:leftChars="1" w:left="424" w:hangingChars="201" w:hanging="422"/>
        <w:rPr>
          <w:rFonts w:hint="eastAsia"/>
        </w:rPr>
      </w:pPr>
      <w:r>
        <w:rPr>
          <w:rFonts w:hint="eastAsia"/>
        </w:rPr>
        <w:t>３　記事種別は，編集委員会規程（</w:t>
      </w:r>
      <w:r>
        <w:rPr>
          <w:rFonts w:hint="eastAsia"/>
        </w:rPr>
        <w:t>0801</w:t>
      </w:r>
      <w:r>
        <w:rPr>
          <w:rFonts w:hint="eastAsia"/>
        </w:rPr>
        <w:t>）（以下，「規程」という）第８条に規定された学会誌編集幹事会（以下</w:t>
      </w:r>
      <w:r w:rsidR="00A41360">
        <w:rPr>
          <w:rFonts w:hint="eastAsia"/>
          <w:lang w:eastAsia="ja-JP"/>
        </w:rPr>
        <w:t>，</w:t>
      </w:r>
      <w:r w:rsidR="00612B51">
        <w:rPr>
          <w:rFonts w:hint="eastAsia"/>
        </w:rPr>
        <w:t>「幹事会」という</w:t>
      </w:r>
      <w:r>
        <w:rPr>
          <w:rFonts w:hint="eastAsia"/>
        </w:rPr>
        <w:t>）が別途定める。</w:t>
      </w:r>
    </w:p>
    <w:p w14:paraId="5D49EB53" w14:textId="77777777" w:rsidR="00457506" w:rsidRDefault="00457506" w:rsidP="00457506">
      <w:pPr>
        <w:ind w:leftChars="1" w:left="424" w:hangingChars="201" w:hanging="422"/>
        <w:rPr>
          <w:rFonts w:hint="eastAsia"/>
        </w:rPr>
      </w:pPr>
      <w:r>
        <w:rPr>
          <w:rFonts w:hint="eastAsia"/>
        </w:rPr>
        <w:t>４　記事種別ごとの最大頁数ならびに最大頁数を超えた原稿の取り扱いについては幹事会が別途定める。</w:t>
      </w:r>
    </w:p>
    <w:p w14:paraId="77D5A88A" w14:textId="77777777" w:rsidR="00457506" w:rsidRDefault="00457506" w:rsidP="00457506">
      <w:pPr>
        <w:ind w:leftChars="1" w:left="424" w:hangingChars="201" w:hanging="422"/>
      </w:pPr>
    </w:p>
    <w:p w14:paraId="5AAFAAB8" w14:textId="77777777" w:rsidR="00457506" w:rsidRDefault="00457506" w:rsidP="00457506">
      <w:pPr>
        <w:ind w:leftChars="1" w:left="424" w:hangingChars="201" w:hanging="422"/>
        <w:rPr>
          <w:rFonts w:hint="eastAsia"/>
        </w:rPr>
      </w:pPr>
      <w:r>
        <w:rPr>
          <w:rFonts w:hint="eastAsia"/>
        </w:rPr>
        <w:t>（記事の企画，採否，執筆）</w:t>
      </w:r>
    </w:p>
    <w:p w14:paraId="203546F6" w14:textId="77777777" w:rsidR="00457506" w:rsidRDefault="00457506" w:rsidP="00457506">
      <w:pPr>
        <w:ind w:leftChars="1" w:left="424" w:hangingChars="201" w:hanging="422"/>
        <w:rPr>
          <w:rFonts w:hint="eastAsia"/>
        </w:rPr>
      </w:pPr>
      <w:r>
        <w:rPr>
          <w:rFonts w:hint="eastAsia"/>
        </w:rPr>
        <w:t>第５条　学会誌は，編集委員会（以下，「委員会」という）が企画した記事による構成を基本とする。会員から記事企画の提案があった場合は，幹事会においてその採否を決定する。</w:t>
      </w:r>
    </w:p>
    <w:p w14:paraId="36F01758" w14:textId="77777777" w:rsidR="00457506" w:rsidRDefault="00457506" w:rsidP="00457506">
      <w:pPr>
        <w:ind w:leftChars="1" w:left="424" w:hangingChars="201" w:hanging="422"/>
        <w:rPr>
          <w:rFonts w:hint="eastAsia"/>
        </w:rPr>
      </w:pPr>
      <w:r>
        <w:rPr>
          <w:rFonts w:hint="eastAsia"/>
        </w:rPr>
        <w:t>２　会員または非会員が，学会誌の記事を作成するときは，別に定める要領等に</w:t>
      </w:r>
      <w:r w:rsidR="00EF5175">
        <w:rPr>
          <w:rFonts w:hint="eastAsia"/>
          <w:lang w:eastAsia="ja-JP"/>
        </w:rPr>
        <w:t>したが</w:t>
      </w:r>
      <w:r>
        <w:rPr>
          <w:rFonts w:hint="eastAsia"/>
        </w:rPr>
        <w:t>って執筆し，委員会に提出しなければならない。</w:t>
      </w:r>
    </w:p>
    <w:p w14:paraId="33BC6BDA" w14:textId="77777777" w:rsidR="00457506" w:rsidRDefault="00457506" w:rsidP="00457506">
      <w:pPr>
        <w:ind w:leftChars="1" w:left="424" w:hangingChars="201" w:hanging="422"/>
      </w:pPr>
    </w:p>
    <w:p w14:paraId="5E825EB6" w14:textId="77777777" w:rsidR="00457506" w:rsidRDefault="00457506" w:rsidP="00457506">
      <w:pPr>
        <w:ind w:leftChars="1" w:left="424" w:hangingChars="201" w:hanging="422"/>
        <w:rPr>
          <w:rFonts w:hint="eastAsia"/>
        </w:rPr>
      </w:pPr>
      <w:r>
        <w:rPr>
          <w:rFonts w:hint="eastAsia"/>
        </w:rPr>
        <w:lastRenderedPageBreak/>
        <w:t>（原稿の校閲）</w:t>
      </w:r>
    </w:p>
    <w:p w14:paraId="4A786820" w14:textId="77777777" w:rsidR="00457506" w:rsidRDefault="00457506" w:rsidP="00457506">
      <w:pPr>
        <w:ind w:leftChars="1" w:left="424" w:hangingChars="201" w:hanging="422"/>
        <w:rPr>
          <w:rFonts w:hint="eastAsia"/>
        </w:rPr>
      </w:pPr>
      <w:r>
        <w:rPr>
          <w:rFonts w:hint="eastAsia"/>
        </w:rPr>
        <w:t>第６条　記事原稿は編集委員が校閲し，必要に応じて著者に原稿の改訂を求めることができる。</w:t>
      </w:r>
    </w:p>
    <w:p w14:paraId="083F5EB5" w14:textId="77777777" w:rsidR="00457506" w:rsidRDefault="00457506" w:rsidP="00457506">
      <w:pPr>
        <w:ind w:leftChars="1" w:left="424" w:hangingChars="201" w:hanging="422"/>
      </w:pPr>
    </w:p>
    <w:p w14:paraId="0220F962" w14:textId="77777777" w:rsidR="00457506" w:rsidRDefault="00457506" w:rsidP="00457506">
      <w:pPr>
        <w:ind w:leftChars="1" w:left="424" w:hangingChars="201" w:hanging="422"/>
        <w:rPr>
          <w:rFonts w:hint="eastAsia"/>
        </w:rPr>
      </w:pPr>
      <w:r>
        <w:rPr>
          <w:rFonts w:hint="eastAsia"/>
        </w:rPr>
        <w:t>（掲載料および別刷）</w:t>
      </w:r>
    </w:p>
    <w:p w14:paraId="460BDDD9" w14:textId="77777777" w:rsidR="00457506" w:rsidRDefault="00457506" w:rsidP="00457506">
      <w:pPr>
        <w:ind w:leftChars="1" w:left="424" w:hangingChars="201" w:hanging="422"/>
        <w:rPr>
          <w:rFonts w:hint="eastAsia"/>
        </w:rPr>
      </w:pPr>
      <w:r>
        <w:rPr>
          <w:rFonts w:hint="eastAsia"/>
        </w:rPr>
        <w:t>第７条　記事の掲載料は無料とする。</w:t>
      </w:r>
    </w:p>
    <w:p w14:paraId="504A9EFB" w14:textId="77777777" w:rsidR="00457506" w:rsidRDefault="00457506" w:rsidP="00457506">
      <w:pPr>
        <w:ind w:leftChars="1" w:left="424" w:hangingChars="201" w:hanging="422"/>
        <w:rPr>
          <w:rFonts w:hint="eastAsia"/>
        </w:rPr>
      </w:pPr>
      <w:r>
        <w:rPr>
          <w:rFonts w:hint="eastAsia"/>
        </w:rPr>
        <w:t>２　記事等の別刷りが必要な場合は，著者の負担とする。</w:t>
      </w:r>
    </w:p>
    <w:p w14:paraId="59C1E929" w14:textId="77777777" w:rsidR="00457506" w:rsidRDefault="00457506" w:rsidP="00457506">
      <w:pPr>
        <w:ind w:leftChars="1" w:left="424" w:hangingChars="201" w:hanging="422"/>
      </w:pPr>
    </w:p>
    <w:p w14:paraId="7F1AABE6" w14:textId="77777777" w:rsidR="00457506" w:rsidRDefault="00457506" w:rsidP="00457506">
      <w:pPr>
        <w:ind w:leftChars="1" w:left="424" w:hangingChars="201" w:hanging="422"/>
        <w:rPr>
          <w:rFonts w:hint="eastAsia"/>
        </w:rPr>
      </w:pPr>
      <w:r>
        <w:rPr>
          <w:rFonts w:hint="eastAsia"/>
        </w:rPr>
        <w:t>（原稿料）</w:t>
      </w:r>
    </w:p>
    <w:p w14:paraId="3D4186DF" w14:textId="77777777" w:rsidR="00457506" w:rsidRDefault="00457506" w:rsidP="00457506">
      <w:pPr>
        <w:ind w:leftChars="1" w:left="424" w:hangingChars="201" w:hanging="422"/>
        <w:rPr>
          <w:rFonts w:hint="eastAsia"/>
        </w:rPr>
      </w:pPr>
      <w:r>
        <w:rPr>
          <w:rFonts w:hint="eastAsia"/>
        </w:rPr>
        <w:t>第８条　原稿を会員が執筆した場合は原稿料を支払わない。会員には，定款第５条に規定された正会員ほか賛助会員（法人）に所属する者，推薦会員，学生会員も含める。会員以外に執筆を依頼したときは，原則として原稿料を支払う。原稿料については別に定める。</w:t>
      </w:r>
    </w:p>
    <w:p w14:paraId="15DFFDA5" w14:textId="77777777" w:rsidR="00457506" w:rsidRDefault="00457506" w:rsidP="00457506">
      <w:pPr>
        <w:ind w:leftChars="1" w:left="424" w:hangingChars="201" w:hanging="422"/>
      </w:pPr>
    </w:p>
    <w:p w14:paraId="4D12543E" w14:textId="77777777" w:rsidR="00457506" w:rsidRDefault="00457506" w:rsidP="00457506">
      <w:pPr>
        <w:ind w:leftChars="1" w:left="424" w:hangingChars="201" w:hanging="422"/>
        <w:rPr>
          <w:rFonts w:hint="eastAsia"/>
        </w:rPr>
      </w:pPr>
      <w:r>
        <w:rPr>
          <w:rFonts w:hint="eastAsia"/>
        </w:rPr>
        <w:t>（著者校正）</w:t>
      </w:r>
    </w:p>
    <w:p w14:paraId="5336BC4B" w14:textId="77777777" w:rsidR="00457506" w:rsidRDefault="00457506" w:rsidP="00457506">
      <w:pPr>
        <w:ind w:leftChars="1" w:left="424" w:hangingChars="201" w:hanging="422"/>
        <w:rPr>
          <w:rFonts w:hint="eastAsia"/>
        </w:rPr>
      </w:pPr>
      <w:r>
        <w:rPr>
          <w:rFonts w:hint="eastAsia"/>
        </w:rPr>
        <w:t>第９条　原則として初校のみ著者校正をおこなう。校正時に趣旨の変更は認めない。ただし，止むを得ない事情により変更する際は，事前に規程第８条第４項に規定された学会誌編集長の許可を得ることとする。</w:t>
      </w:r>
    </w:p>
    <w:p w14:paraId="75E2670E" w14:textId="77777777" w:rsidR="00457506" w:rsidRDefault="00457506" w:rsidP="00457506">
      <w:pPr>
        <w:ind w:leftChars="1" w:left="424" w:hangingChars="201" w:hanging="422"/>
      </w:pPr>
    </w:p>
    <w:p w14:paraId="09986DD0" w14:textId="77777777" w:rsidR="00457506" w:rsidRDefault="00457506" w:rsidP="00457506">
      <w:pPr>
        <w:ind w:leftChars="1" w:left="424" w:hangingChars="201" w:hanging="422"/>
        <w:rPr>
          <w:rFonts w:hint="eastAsia"/>
        </w:rPr>
      </w:pPr>
      <w:r>
        <w:rPr>
          <w:rFonts w:hint="eastAsia"/>
        </w:rPr>
        <w:t>（受理日）</w:t>
      </w:r>
    </w:p>
    <w:p w14:paraId="37B9836E" w14:textId="77777777" w:rsidR="00457506" w:rsidRDefault="00457506" w:rsidP="00457506">
      <w:pPr>
        <w:ind w:leftChars="1" w:left="424" w:hangingChars="201" w:hanging="422"/>
        <w:rPr>
          <w:rFonts w:hint="eastAsia"/>
        </w:rPr>
      </w:pPr>
      <w:r>
        <w:rPr>
          <w:rFonts w:hint="eastAsia"/>
        </w:rPr>
        <w:t>第１０条　記事等の受理日は，委員会で受け付けた日とする。</w:t>
      </w:r>
    </w:p>
    <w:p w14:paraId="62F3D5A5" w14:textId="77777777" w:rsidR="00457506" w:rsidRDefault="00457506" w:rsidP="00457506">
      <w:pPr>
        <w:ind w:leftChars="1" w:left="424" w:hangingChars="201" w:hanging="422"/>
      </w:pPr>
    </w:p>
    <w:p w14:paraId="3F580E1B" w14:textId="77777777" w:rsidR="00457506" w:rsidRDefault="00457506" w:rsidP="00457506">
      <w:pPr>
        <w:ind w:leftChars="1" w:left="424" w:hangingChars="201" w:hanging="422"/>
        <w:rPr>
          <w:rFonts w:hint="eastAsia"/>
        </w:rPr>
      </w:pPr>
      <w:r>
        <w:rPr>
          <w:rFonts w:hint="eastAsia"/>
        </w:rPr>
        <w:t>（著作権）</w:t>
      </w:r>
    </w:p>
    <w:p w14:paraId="3022029E" w14:textId="77777777" w:rsidR="00457506" w:rsidRDefault="00457506" w:rsidP="00457506">
      <w:pPr>
        <w:ind w:leftChars="1" w:left="424" w:hangingChars="201" w:hanging="422"/>
        <w:rPr>
          <w:rFonts w:hint="eastAsia"/>
        </w:rPr>
      </w:pPr>
      <w:r>
        <w:rPr>
          <w:rFonts w:hint="eastAsia"/>
        </w:rPr>
        <w:t>第１１条　掲載記事の著作権は，本会に帰属する。したがって，他の出版物に記事の全部あるいは一部を掲載する場合は，編集委員長の承認を得なくてはならない。掲載記事の内容が，他の出版物の著作権と抵触する場合は，著者が責任をもって著作権使用の許可を得なければならない。</w:t>
      </w:r>
    </w:p>
    <w:p w14:paraId="23CB34F4" w14:textId="77777777" w:rsidR="00457506" w:rsidRDefault="00457506" w:rsidP="00457506">
      <w:pPr>
        <w:ind w:leftChars="1" w:left="424" w:hangingChars="201" w:hanging="422"/>
      </w:pPr>
    </w:p>
    <w:p w14:paraId="45BB280B" w14:textId="77777777" w:rsidR="00457506" w:rsidRDefault="00457506" w:rsidP="00457506">
      <w:pPr>
        <w:ind w:leftChars="1" w:left="424" w:hangingChars="201" w:hanging="422"/>
        <w:rPr>
          <w:rFonts w:hint="eastAsia"/>
        </w:rPr>
      </w:pPr>
      <w:r>
        <w:rPr>
          <w:rFonts w:hint="eastAsia"/>
        </w:rPr>
        <w:t>（著者の責任）</w:t>
      </w:r>
    </w:p>
    <w:p w14:paraId="37FBF8B3" w14:textId="77777777" w:rsidR="00457506" w:rsidRDefault="00457506" w:rsidP="00457506">
      <w:pPr>
        <w:ind w:leftChars="1" w:left="424" w:hangingChars="201" w:hanging="422"/>
        <w:rPr>
          <w:rFonts w:hint="eastAsia"/>
        </w:rPr>
      </w:pPr>
      <w:r>
        <w:rPr>
          <w:rFonts w:hint="eastAsia"/>
        </w:rPr>
        <w:t>第１２条　掲載された記事の内容および表現については，校閲，その他のコメントを取り入れた結果も含めてすべて著者が責任を負う。また他の出版物からの転載と，写真中の人物の肖像権については，執筆原稿を提出する前に著者が必要な手続きを責任をもっておこなわなければならない。</w:t>
      </w:r>
    </w:p>
    <w:p w14:paraId="5880C889" w14:textId="77777777" w:rsidR="00457506" w:rsidRDefault="00457506" w:rsidP="00457506">
      <w:pPr>
        <w:ind w:leftChars="1" w:left="424" w:hangingChars="201" w:hanging="422"/>
      </w:pPr>
    </w:p>
    <w:p w14:paraId="5F9A23FB" w14:textId="77777777" w:rsidR="00457506" w:rsidRDefault="00457506" w:rsidP="00457506">
      <w:pPr>
        <w:ind w:leftChars="1" w:left="424" w:hangingChars="201" w:hanging="422"/>
        <w:rPr>
          <w:rFonts w:hint="eastAsia"/>
        </w:rPr>
      </w:pPr>
      <w:r>
        <w:rPr>
          <w:rFonts w:hint="eastAsia"/>
        </w:rPr>
        <w:t>（配布および発行部数）</w:t>
      </w:r>
    </w:p>
    <w:p w14:paraId="376349D2" w14:textId="77777777" w:rsidR="00457506" w:rsidRDefault="00457506" w:rsidP="00457506">
      <w:pPr>
        <w:ind w:leftChars="1" w:left="424" w:hangingChars="201" w:hanging="422"/>
        <w:rPr>
          <w:rFonts w:hint="eastAsia"/>
        </w:rPr>
      </w:pPr>
      <w:r>
        <w:rPr>
          <w:rFonts w:hint="eastAsia"/>
        </w:rPr>
        <w:t>第１３条　学会誌は，細則第１２条第３項に基づき，個人会員に対しては冊子体１部を無償配布する。賛助会員に対しては，口数に応じた部数の冊子体を無償配布する。ただし，賛助会員からの申し出に応じて，部数を減じることができる。</w:t>
      </w:r>
    </w:p>
    <w:p w14:paraId="7713DDDE" w14:textId="77777777" w:rsidR="00457506" w:rsidRDefault="00457506" w:rsidP="00457506">
      <w:pPr>
        <w:ind w:leftChars="1" w:left="424" w:hangingChars="201" w:hanging="422"/>
        <w:rPr>
          <w:rFonts w:hint="eastAsia"/>
        </w:rPr>
      </w:pPr>
      <w:r>
        <w:rPr>
          <w:rFonts w:hint="eastAsia"/>
        </w:rPr>
        <w:t>２　学会誌の発行部数については，配布部数に応じて学会事務局が決定し，理事会に報告する。</w:t>
      </w:r>
    </w:p>
    <w:p w14:paraId="50339305" w14:textId="77777777" w:rsidR="00457506" w:rsidRDefault="00457506" w:rsidP="00457506">
      <w:pPr>
        <w:ind w:leftChars="1" w:left="424" w:hangingChars="201" w:hanging="422"/>
      </w:pPr>
    </w:p>
    <w:p w14:paraId="659C0CF1" w14:textId="77777777" w:rsidR="00457506" w:rsidRDefault="00457506" w:rsidP="00457506">
      <w:pPr>
        <w:ind w:leftChars="1" w:left="424" w:hangingChars="201" w:hanging="422"/>
        <w:rPr>
          <w:rFonts w:hint="eastAsia"/>
        </w:rPr>
      </w:pPr>
      <w:r>
        <w:rPr>
          <w:rFonts w:hint="eastAsia"/>
        </w:rPr>
        <w:t>（雑則）</w:t>
      </w:r>
    </w:p>
    <w:p w14:paraId="2EA9697F" w14:textId="77777777" w:rsidR="00457506" w:rsidRDefault="00457506" w:rsidP="00457506">
      <w:pPr>
        <w:ind w:leftChars="1" w:left="424" w:hangingChars="201" w:hanging="422"/>
        <w:rPr>
          <w:rFonts w:hint="eastAsia"/>
        </w:rPr>
      </w:pPr>
      <w:r>
        <w:rPr>
          <w:rFonts w:hint="eastAsia"/>
        </w:rPr>
        <w:lastRenderedPageBreak/>
        <w:t>第１４条　この規程に定めるもののほか，学会誌に関し必要な事項は，委員会または幹事会が別に定める。</w:t>
      </w:r>
    </w:p>
    <w:p w14:paraId="3440EEDA" w14:textId="77777777" w:rsidR="00457506" w:rsidRDefault="00457506" w:rsidP="00457506">
      <w:pPr>
        <w:ind w:leftChars="1" w:left="424" w:hangingChars="201" w:hanging="422"/>
      </w:pPr>
    </w:p>
    <w:p w14:paraId="3A17E023" w14:textId="77777777" w:rsidR="00457506" w:rsidRDefault="00457506" w:rsidP="00457506">
      <w:pPr>
        <w:ind w:leftChars="1" w:left="424" w:hangingChars="201" w:hanging="422"/>
        <w:rPr>
          <w:rFonts w:hint="eastAsia"/>
        </w:rPr>
      </w:pPr>
      <w:r>
        <w:rPr>
          <w:rFonts w:hint="eastAsia"/>
        </w:rPr>
        <w:t>（改定）</w:t>
      </w:r>
    </w:p>
    <w:p w14:paraId="40FE685F" w14:textId="77777777" w:rsidR="004A732B" w:rsidRDefault="00457506" w:rsidP="00457506">
      <w:pPr>
        <w:ind w:leftChars="1" w:left="424" w:hangingChars="201" w:hanging="422"/>
        <w:rPr>
          <w:rFonts w:hint="eastAsia"/>
          <w:lang w:eastAsia="ja-JP"/>
        </w:rPr>
      </w:pPr>
      <w:r>
        <w:rPr>
          <w:rFonts w:hint="eastAsia"/>
        </w:rPr>
        <w:t>第１５条　本規程の改定は，委員会が起案し，理事会の承認を得るものとする。</w:t>
      </w:r>
    </w:p>
    <w:p w14:paraId="7AF6CD30" w14:textId="77777777" w:rsidR="00457506" w:rsidRPr="00182A7F" w:rsidRDefault="00457506" w:rsidP="00457506">
      <w:pPr>
        <w:ind w:left="424"/>
        <w:rPr>
          <w:lang w:eastAsia="ja-JP"/>
        </w:rPr>
      </w:pPr>
    </w:p>
    <w:p w14:paraId="692AB1FB" w14:textId="77777777" w:rsidR="004A732B" w:rsidRPr="00182A7F" w:rsidRDefault="004A732B">
      <w:pPr>
        <w:jc w:val="center"/>
      </w:pPr>
      <w:r w:rsidRPr="00182A7F">
        <w:t>附則</w:t>
      </w:r>
    </w:p>
    <w:p w14:paraId="25FADAA7" w14:textId="77777777" w:rsidR="00457506" w:rsidRDefault="00457506" w:rsidP="00457506">
      <w:pPr>
        <w:rPr>
          <w:rFonts w:hint="eastAsia"/>
        </w:rPr>
      </w:pPr>
      <w:r>
        <w:rPr>
          <w:rFonts w:hint="eastAsia"/>
        </w:rPr>
        <w:t>１　平成</w:t>
      </w:r>
      <w:r>
        <w:rPr>
          <w:rFonts w:hint="eastAsia"/>
        </w:rPr>
        <w:t>22</w:t>
      </w:r>
      <w:r>
        <w:rPr>
          <w:rFonts w:hint="eastAsia"/>
        </w:rPr>
        <w:t>年</w:t>
      </w:r>
      <w:r>
        <w:rPr>
          <w:rFonts w:hint="eastAsia"/>
        </w:rPr>
        <w:t>7</w:t>
      </w:r>
      <w:r>
        <w:rPr>
          <w:rFonts w:hint="eastAsia"/>
        </w:rPr>
        <w:t>月</w:t>
      </w:r>
      <w:r>
        <w:rPr>
          <w:rFonts w:hint="eastAsia"/>
        </w:rPr>
        <w:t>2</w:t>
      </w:r>
      <w:r>
        <w:rPr>
          <w:rFonts w:hint="eastAsia"/>
        </w:rPr>
        <w:t>日制定の規約は，同日施行する。</w:t>
      </w:r>
    </w:p>
    <w:p w14:paraId="23A304CC" w14:textId="77777777" w:rsidR="00457506" w:rsidRDefault="00457506" w:rsidP="00457506">
      <w:pPr>
        <w:rPr>
          <w:rFonts w:hint="eastAsia"/>
        </w:rPr>
      </w:pPr>
      <w:r>
        <w:rPr>
          <w:rFonts w:hint="eastAsia"/>
        </w:rPr>
        <w:t>２　日本原子力学会誌編集規程（</w:t>
      </w:r>
      <w:r>
        <w:rPr>
          <w:rFonts w:hint="eastAsia"/>
        </w:rPr>
        <w:t>2006</w:t>
      </w:r>
      <w:r>
        <w:rPr>
          <w:rFonts w:hint="eastAsia"/>
        </w:rPr>
        <w:t>年</w:t>
      </w:r>
      <w:r>
        <w:rPr>
          <w:rFonts w:hint="eastAsia"/>
        </w:rPr>
        <w:t>5</w:t>
      </w:r>
      <w:r>
        <w:rPr>
          <w:rFonts w:hint="eastAsia"/>
        </w:rPr>
        <w:t>月</w:t>
      </w:r>
      <w:r>
        <w:rPr>
          <w:rFonts w:hint="eastAsia"/>
        </w:rPr>
        <w:t>25</w:t>
      </w:r>
      <w:r>
        <w:rPr>
          <w:rFonts w:hint="eastAsia"/>
        </w:rPr>
        <w:t>日制定）は，廃止する。</w:t>
      </w:r>
    </w:p>
    <w:p w14:paraId="3FFBCE91" w14:textId="77777777" w:rsidR="004A732B" w:rsidRPr="00182A7F" w:rsidRDefault="00457506" w:rsidP="00457506">
      <w:r>
        <w:rPr>
          <w:rFonts w:hint="eastAsia"/>
        </w:rPr>
        <w:t>３　改定履歴</w:t>
      </w:r>
    </w:p>
    <w:p w14:paraId="3A305CF4" w14:textId="77777777" w:rsidR="004A732B" w:rsidRPr="00182A7F" w:rsidRDefault="004A732B" w:rsidP="0086724D">
      <w:pPr>
        <w:tabs>
          <w:tab w:val="left" w:pos="2694"/>
        </w:tabs>
        <w:ind w:left="2310" w:hanging="2310"/>
      </w:pPr>
      <w:r w:rsidRPr="00182A7F">
        <w:t xml:space="preserve">　</w:t>
      </w:r>
      <w:r w:rsidR="001D5BB8">
        <w:rPr>
          <w:rFonts w:hint="eastAsia"/>
          <w:lang w:eastAsia="ja-JP"/>
        </w:rPr>
        <w:t>①</w:t>
      </w:r>
      <w:r w:rsidR="00457506" w:rsidRPr="00457506">
        <w:rPr>
          <w:rFonts w:hint="eastAsia"/>
        </w:rPr>
        <w:t>平成</w:t>
      </w:r>
      <w:r w:rsidR="00457506" w:rsidRPr="00457506">
        <w:rPr>
          <w:rFonts w:hint="eastAsia"/>
        </w:rPr>
        <w:t>22</w:t>
      </w:r>
      <w:r w:rsidR="00457506" w:rsidRPr="00457506">
        <w:rPr>
          <w:rFonts w:hint="eastAsia"/>
        </w:rPr>
        <w:t>年</w:t>
      </w:r>
      <w:r w:rsidR="00457506" w:rsidRPr="00457506">
        <w:rPr>
          <w:rFonts w:hint="eastAsia"/>
        </w:rPr>
        <w:t>7</w:t>
      </w:r>
      <w:r w:rsidR="00457506" w:rsidRPr="00457506">
        <w:rPr>
          <w:rFonts w:hint="eastAsia"/>
        </w:rPr>
        <w:t>月</w:t>
      </w:r>
      <w:r w:rsidR="00457506" w:rsidRPr="00457506">
        <w:rPr>
          <w:rFonts w:hint="eastAsia"/>
        </w:rPr>
        <w:t>2</w:t>
      </w:r>
      <w:r w:rsidR="00457506" w:rsidRPr="00457506">
        <w:rPr>
          <w:rFonts w:hint="eastAsia"/>
        </w:rPr>
        <w:t>日　編集委員会起案，理事会承認</w:t>
      </w:r>
    </w:p>
    <w:p w14:paraId="6C6AD308" w14:textId="77777777" w:rsidR="004A732B" w:rsidRPr="00182A7F" w:rsidRDefault="004A732B" w:rsidP="0086724D">
      <w:pPr>
        <w:tabs>
          <w:tab w:val="left" w:pos="2694"/>
        </w:tabs>
        <w:ind w:left="2310" w:hanging="2310"/>
      </w:pPr>
      <w:r w:rsidRPr="00182A7F">
        <w:t xml:space="preserve">　</w:t>
      </w:r>
      <w:r w:rsidR="001D5BB8">
        <w:rPr>
          <w:rFonts w:hint="eastAsia"/>
          <w:lang w:eastAsia="ja-JP"/>
        </w:rPr>
        <w:t>②</w:t>
      </w:r>
      <w:r w:rsidR="00457506" w:rsidRPr="00457506">
        <w:rPr>
          <w:rFonts w:hint="eastAsia"/>
        </w:rPr>
        <w:t>平成</w:t>
      </w:r>
      <w:r w:rsidR="00457506" w:rsidRPr="00457506">
        <w:rPr>
          <w:rFonts w:hint="eastAsia"/>
        </w:rPr>
        <w:t>23</w:t>
      </w:r>
      <w:r w:rsidR="00457506" w:rsidRPr="00457506">
        <w:rPr>
          <w:rFonts w:hint="eastAsia"/>
        </w:rPr>
        <w:t>年</w:t>
      </w:r>
      <w:r w:rsidR="00457506" w:rsidRPr="00457506">
        <w:rPr>
          <w:rFonts w:hint="eastAsia"/>
        </w:rPr>
        <w:t>5</w:t>
      </w:r>
      <w:r w:rsidR="00457506" w:rsidRPr="00457506">
        <w:rPr>
          <w:rFonts w:hint="eastAsia"/>
        </w:rPr>
        <w:t>月</w:t>
      </w:r>
      <w:r w:rsidR="00457506" w:rsidRPr="00457506">
        <w:rPr>
          <w:rFonts w:hint="eastAsia"/>
        </w:rPr>
        <w:t>31</w:t>
      </w:r>
      <w:r w:rsidR="00457506" w:rsidRPr="00457506">
        <w:rPr>
          <w:rFonts w:hint="eastAsia"/>
        </w:rPr>
        <w:t>日　編集委員会改定，第５１６回理事会承認</w:t>
      </w:r>
    </w:p>
    <w:p w14:paraId="592EC44E" w14:textId="77777777" w:rsidR="00564C03" w:rsidRDefault="004A732B" w:rsidP="00457506">
      <w:pPr>
        <w:tabs>
          <w:tab w:val="left" w:pos="2694"/>
        </w:tabs>
        <w:ind w:left="426" w:hanging="426"/>
        <w:rPr>
          <w:rFonts w:hint="eastAsia"/>
          <w:lang w:eastAsia="ja-JP"/>
        </w:rPr>
      </w:pPr>
      <w:r w:rsidRPr="00182A7F">
        <w:t xml:space="preserve">　</w:t>
      </w:r>
      <w:r w:rsidR="001D5BB8">
        <w:rPr>
          <w:rFonts w:hint="eastAsia"/>
          <w:lang w:eastAsia="ja-JP"/>
        </w:rPr>
        <w:t>③</w:t>
      </w:r>
      <w:r w:rsidR="00457506" w:rsidRPr="00457506">
        <w:rPr>
          <w:rFonts w:hint="eastAsia"/>
        </w:rPr>
        <w:t>平成</w:t>
      </w:r>
      <w:r w:rsidR="00457506" w:rsidRPr="00457506">
        <w:rPr>
          <w:rFonts w:hint="eastAsia"/>
        </w:rPr>
        <w:t>29</w:t>
      </w:r>
      <w:r w:rsidR="00457506" w:rsidRPr="00457506">
        <w:rPr>
          <w:rFonts w:hint="eastAsia"/>
        </w:rPr>
        <w:t>年</w:t>
      </w:r>
      <w:r w:rsidR="00784243" w:rsidRPr="00457506">
        <w:rPr>
          <w:rFonts w:hint="eastAsia"/>
        </w:rPr>
        <w:t>3</w:t>
      </w:r>
      <w:r w:rsidR="00457506">
        <w:rPr>
          <w:rFonts w:hint="eastAsia"/>
        </w:rPr>
        <w:t>月</w:t>
      </w:r>
      <w:r w:rsidR="00784243">
        <w:rPr>
          <w:rFonts w:hint="eastAsia"/>
          <w:lang w:eastAsia="ja-JP"/>
        </w:rPr>
        <w:t>27</w:t>
      </w:r>
      <w:r w:rsidR="00457506" w:rsidRPr="00457506">
        <w:rPr>
          <w:rFonts w:hint="eastAsia"/>
        </w:rPr>
        <w:t>日　編集委員会メール審議起案</w:t>
      </w:r>
      <w:r w:rsidR="00564C03">
        <w:rPr>
          <w:rFonts w:hint="eastAsia"/>
          <w:lang w:eastAsia="ja-JP"/>
        </w:rPr>
        <w:t>（</w:t>
      </w:r>
      <w:r w:rsidR="00564C03" w:rsidRPr="00457506">
        <w:rPr>
          <w:rFonts w:hint="eastAsia"/>
        </w:rPr>
        <w:t>規約を規程に変更</w:t>
      </w:r>
    </w:p>
    <w:p w14:paraId="722DBB7A" w14:textId="77777777" w:rsidR="00876C83" w:rsidRDefault="00564C03" w:rsidP="00457506">
      <w:pPr>
        <w:tabs>
          <w:tab w:val="left" w:pos="2694"/>
        </w:tabs>
        <w:ind w:left="426" w:hanging="426"/>
        <w:rPr>
          <w:rFonts w:hint="eastAsia"/>
          <w:lang w:eastAsia="ja-JP"/>
        </w:rPr>
      </w:pPr>
      <w:r>
        <w:rPr>
          <w:rFonts w:hint="eastAsia"/>
          <w:lang w:eastAsia="ja-JP"/>
        </w:rPr>
        <w:t>）</w:t>
      </w:r>
      <w:r w:rsidR="00457506" w:rsidRPr="00457506">
        <w:rPr>
          <w:rFonts w:hint="eastAsia"/>
        </w:rPr>
        <w:t>，平成</w:t>
      </w:r>
      <w:r w:rsidR="00457506" w:rsidRPr="00457506">
        <w:rPr>
          <w:rFonts w:hint="eastAsia"/>
        </w:rPr>
        <w:t>29</w:t>
      </w:r>
      <w:r w:rsidR="00457506">
        <w:rPr>
          <w:rFonts w:hint="eastAsia"/>
        </w:rPr>
        <w:t>年</w:t>
      </w:r>
      <w:r>
        <w:rPr>
          <w:rFonts w:hint="eastAsia"/>
          <w:lang w:eastAsia="ja-JP"/>
        </w:rPr>
        <w:t>6</w:t>
      </w:r>
      <w:r w:rsidR="00457506" w:rsidRPr="00457506">
        <w:rPr>
          <w:rFonts w:hint="eastAsia"/>
        </w:rPr>
        <w:t>月</w:t>
      </w:r>
      <w:r>
        <w:rPr>
          <w:rFonts w:hint="eastAsia"/>
          <w:lang w:eastAsia="ja-JP"/>
        </w:rPr>
        <w:t>16</w:t>
      </w:r>
      <w:r w:rsidR="00457506" w:rsidRPr="00457506">
        <w:rPr>
          <w:rFonts w:hint="eastAsia"/>
        </w:rPr>
        <w:t>日　第</w:t>
      </w:r>
      <w:r>
        <w:rPr>
          <w:rFonts w:hint="eastAsia"/>
          <w:lang w:eastAsia="ja-JP"/>
        </w:rPr>
        <w:t>1</w:t>
      </w:r>
      <w:r w:rsidR="00457506" w:rsidRPr="00457506">
        <w:rPr>
          <w:rFonts w:hint="eastAsia"/>
        </w:rPr>
        <w:t>回理事会承認</w:t>
      </w:r>
    </w:p>
    <w:p w14:paraId="5F7E1AAC" w14:textId="77777777" w:rsidR="00457506" w:rsidRDefault="00457506" w:rsidP="00457506">
      <w:pPr>
        <w:tabs>
          <w:tab w:val="left" w:pos="2694"/>
        </w:tabs>
        <w:ind w:left="426" w:hanging="426"/>
        <w:rPr>
          <w:rFonts w:hint="eastAsia"/>
          <w:lang w:eastAsia="ja-JP"/>
        </w:rPr>
      </w:pPr>
    </w:p>
    <w:p w14:paraId="03D2334C" w14:textId="77777777" w:rsidR="00457506" w:rsidRDefault="00457506" w:rsidP="00457506">
      <w:pPr>
        <w:tabs>
          <w:tab w:val="left" w:pos="2694"/>
        </w:tabs>
        <w:ind w:left="424" w:hangingChars="202" w:hanging="424"/>
        <w:jc w:val="center"/>
        <w:rPr>
          <w:rFonts w:hint="eastAsia"/>
          <w:lang w:eastAsia="ja-JP"/>
        </w:rPr>
      </w:pPr>
      <w:r>
        <w:rPr>
          <w:rFonts w:hint="eastAsia"/>
          <w:lang w:eastAsia="ja-JP"/>
        </w:rPr>
        <w:t>附則</w:t>
      </w:r>
    </w:p>
    <w:p w14:paraId="320692EC" w14:textId="77777777" w:rsidR="000B7AF6" w:rsidRPr="00182A7F" w:rsidRDefault="00457506" w:rsidP="00457506">
      <w:pPr>
        <w:tabs>
          <w:tab w:val="left" w:pos="2694"/>
        </w:tabs>
        <w:ind w:left="424" w:hangingChars="202" w:hanging="424"/>
        <w:rPr>
          <w:rFonts w:hint="eastAsia"/>
          <w:lang w:eastAsia="ja-JP"/>
        </w:rPr>
      </w:pPr>
      <w:r>
        <w:rPr>
          <w:rFonts w:hint="eastAsia"/>
          <w:lang w:eastAsia="ja-JP"/>
        </w:rPr>
        <w:t>１　平成</w:t>
      </w:r>
      <w:r>
        <w:rPr>
          <w:rFonts w:hint="eastAsia"/>
          <w:lang w:eastAsia="ja-JP"/>
        </w:rPr>
        <w:t>29</w:t>
      </w:r>
      <w:r>
        <w:rPr>
          <w:rFonts w:hint="eastAsia"/>
          <w:lang w:eastAsia="ja-JP"/>
        </w:rPr>
        <w:t>年</w:t>
      </w:r>
      <w:r w:rsidR="00564C03">
        <w:rPr>
          <w:rFonts w:hint="eastAsia"/>
          <w:lang w:eastAsia="ja-JP"/>
        </w:rPr>
        <w:t>6</w:t>
      </w:r>
      <w:r>
        <w:rPr>
          <w:rFonts w:hint="eastAsia"/>
          <w:lang w:eastAsia="ja-JP"/>
        </w:rPr>
        <w:t>月</w:t>
      </w:r>
      <w:r w:rsidR="00564C03">
        <w:rPr>
          <w:rFonts w:hint="eastAsia"/>
          <w:lang w:eastAsia="ja-JP"/>
        </w:rPr>
        <w:t>16</w:t>
      </w:r>
      <w:r>
        <w:rPr>
          <w:rFonts w:hint="eastAsia"/>
          <w:lang w:eastAsia="ja-JP"/>
        </w:rPr>
        <w:t>日改定の規程は，理事会承認の日から施行する。</w:t>
      </w:r>
    </w:p>
    <w:p w14:paraId="413F36EF" w14:textId="77777777" w:rsidR="004A732B" w:rsidRPr="00182A7F" w:rsidRDefault="004A732B">
      <w:pPr>
        <w:ind w:left="2310" w:hanging="2310"/>
        <w:rPr>
          <w:rFonts w:hint="eastAsia"/>
          <w:lang w:eastAsia="ja-JP"/>
        </w:rPr>
      </w:pPr>
    </w:p>
    <w:sectPr w:rsidR="004A732B" w:rsidRPr="00182A7F" w:rsidSect="00467A21">
      <w:pgSz w:w="11906" w:h="16838" w:code="9"/>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0075" w14:textId="77777777" w:rsidR="0064763B" w:rsidRDefault="0064763B" w:rsidP="00532896">
      <w:r>
        <w:separator/>
      </w:r>
    </w:p>
  </w:endnote>
  <w:endnote w:type="continuationSeparator" w:id="0">
    <w:p w14:paraId="5DDC9FFC" w14:textId="77777777" w:rsidR="0064763B" w:rsidRDefault="0064763B" w:rsidP="005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IPA UIゴシック">
    <w:charset w:val="80"/>
    <w:family w:val="auto"/>
    <w:pitch w:val="variable"/>
  </w:font>
  <w:font w:name="Bitstream Vera Sans">
    <w:altName w:val="游ゴシック"/>
    <w:charset w:val="8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DEAE" w14:textId="77777777" w:rsidR="0064763B" w:rsidRDefault="0064763B" w:rsidP="00532896">
      <w:r>
        <w:separator/>
      </w:r>
    </w:p>
  </w:footnote>
  <w:footnote w:type="continuationSeparator" w:id="0">
    <w:p w14:paraId="75448161" w14:textId="77777777" w:rsidR="0064763B" w:rsidRDefault="0064763B" w:rsidP="00532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96"/>
    <w:rsid w:val="000238C3"/>
    <w:rsid w:val="00043B0E"/>
    <w:rsid w:val="000B7AF6"/>
    <w:rsid w:val="000D4A85"/>
    <w:rsid w:val="000F1AD9"/>
    <w:rsid w:val="00182A7F"/>
    <w:rsid w:val="00193E15"/>
    <w:rsid w:val="001D5BB8"/>
    <w:rsid w:val="0024752F"/>
    <w:rsid w:val="002925A9"/>
    <w:rsid w:val="00344985"/>
    <w:rsid w:val="003B1BC2"/>
    <w:rsid w:val="00457506"/>
    <w:rsid w:val="00467A21"/>
    <w:rsid w:val="00483814"/>
    <w:rsid w:val="004A732B"/>
    <w:rsid w:val="00532896"/>
    <w:rsid w:val="00564C03"/>
    <w:rsid w:val="00612B51"/>
    <w:rsid w:val="0064763B"/>
    <w:rsid w:val="006A1FD8"/>
    <w:rsid w:val="006C60C0"/>
    <w:rsid w:val="006F68A7"/>
    <w:rsid w:val="00724731"/>
    <w:rsid w:val="00752A35"/>
    <w:rsid w:val="00784243"/>
    <w:rsid w:val="007A7017"/>
    <w:rsid w:val="007B52A6"/>
    <w:rsid w:val="00800F2A"/>
    <w:rsid w:val="0086724D"/>
    <w:rsid w:val="00876C83"/>
    <w:rsid w:val="008D5CD2"/>
    <w:rsid w:val="009E2C76"/>
    <w:rsid w:val="009E5217"/>
    <w:rsid w:val="00A01ED4"/>
    <w:rsid w:val="00A41360"/>
    <w:rsid w:val="00B15E63"/>
    <w:rsid w:val="00B27D17"/>
    <w:rsid w:val="00BF2AEF"/>
    <w:rsid w:val="00BF6CD6"/>
    <w:rsid w:val="00C84E08"/>
    <w:rsid w:val="00D33797"/>
    <w:rsid w:val="00D5161C"/>
    <w:rsid w:val="00D667E2"/>
    <w:rsid w:val="00D81DC7"/>
    <w:rsid w:val="00DA2F3C"/>
    <w:rsid w:val="00DC7665"/>
    <w:rsid w:val="00E551D9"/>
    <w:rsid w:val="00E55A44"/>
    <w:rsid w:val="00EF5175"/>
    <w:rsid w:val="00F9736C"/>
    <w:rsid w:val="00FB2B3B"/>
    <w:rsid w:val="00FC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6832A50A"/>
  <w15:chartTrackingRefBased/>
  <w15:docId w15:val="{C1286916-737F-4489-A5C9-6E0C296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Default Paragraph Font"/>
  </w:style>
  <w:style w:type="character" w:customStyle="1" w:styleId="a4">
    <w:name w:val="吹き出し (文字)"/>
    <w:rPr>
      <w:rFonts w:ascii="Arial" w:eastAsia="ＭＳ ゴシック" w:hAnsi="Arial" w:cs="Times New Roman"/>
      <w:kern w:val="1"/>
      <w:sz w:val="18"/>
      <w:szCs w:val="18"/>
    </w:rPr>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character" w:styleId="a7">
    <w:name w:val="annotation reference"/>
    <w:rPr>
      <w:sz w:val="18"/>
      <w:szCs w:val="18"/>
    </w:rPr>
  </w:style>
  <w:style w:type="character" w:customStyle="1" w:styleId="a8">
    <w:name w:val="コメント文字列 (文字)"/>
    <w:rPr>
      <w:kern w:val="1"/>
      <w:sz w:val="21"/>
      <w:szCs w:val="22"/>
    </w:rPr>
  </w:style>
  <w:style w:type="character" w:customStyle="1" w:styleId="a9">
    <w:name w:val="コメント内容 (文字)"/>
    <w:rPr>
      <w:b/>
      <w:bCs/>
      <w:kern w:val="1"/>
      <w:sz w:val="21"/>
      <w:szCs w:val="22"/>
    </w:rPr>
  </w:style>
  <w:style w:type="paragraph" w:customStyle="1" w:styleId="aa">
    <w:name w:val="見出し"/>
    <w:basedOn w:val="a"/>
    <w:next w:val="ab"/>
    <w:pPr>
      <w:keepNext/>
      <w:spacing w:before="240" w:after="120"/>
    </w:pPr>
    <w:rPr>
      <w:rFonts w:ascii="Liberation Sans" w:eastAsia="IPA UIゴシック" w:hAnsi="Liberation Sans" w:cs="Bitstream Vera Sans"/>
      <w:sz w:val="28"/>
      <w:szCs w:val="28"/>
    </w:rPr>
  </w:style>
  <w:style w:type="paragraph" w:styleId="ab">
    <w:name w:val="Body Text"/>
    <w:basedOn w:val="a"/>
    <w:pPr>
      <w:spacing w:after="120"/>
    </w:pPr>
  </w:style>
  <w:style w:type="paragraph" w:styleId="ac">
    <w:name w:val="List"/>
    <w:basedOn w:val="ab"/>
    <w:rPr>
      <w:rFonts w:cs="Bitstream Vera Sans"/>
    </w:rPr>
  </w:style>
  <w:style w:type="paragraph" w:styleId="ad">
    <w:name w:val="caption"/>
    <w:basedOn w:val="a"/>
    <w:qFormat/>
    <w:pPr>
      <w:suppressLineNumbers/>
      <w:spacing w:before="120" w:after="120"/>
    </w:pPr>
    <w:rPr>
      <w:rFonts w:cs="Bitstream Vera Sans"/>
      <w:i/>
      <w:iCs/>
      <w:sz w:val="24"/>
      <w:szCs w:val="24"/>
    </w:rPr>
  </w:style>
  <w:style w:type="paragraph" w:customStyle="1" w:styleId="ae">
    <w:name w:val="索引"/>
    <w:basedOn w:val="a"/>
    <w:pPr>
      <w:suppressLineNumbers/>
    </w:pPr>
    <w:rPr>
      <w:rFonts w:cs="Bitstream Vera Sans"/>
    </w:rPr>
  </w:style>
  <w:style w:type="paragraph" w:styleId="af">
    <w:name w:val="Balloon Text"/>
    <w:basedOn w:val="a"/>
    <w:rPr>
      <w:rFonts w:ascii="Arial" w:eastAsia="ＭＳ ゴシック" w:hAnsi="Arial" w:cs="Times New Roman"/>
      <w:sz w:val="18"/>
      <w:szCs w:val="18"/>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annotation text"/>
    <w:basedOn w:val="a"/>
    <w:pPr>
      <w:jc w:val="left"/>
    </w:pPr>
  </w:style>
  <w:style w:type="paragraph" w:styleId="af3">
    <w:name w:val="annotation subject"/>
    <w:basedOn w:val="af2"/>
    <w:next w:val="af2"/>
    <w:rPr>
      <w:b/>
      <w:bCs/>
    </w:rPr>
  </w:style>
  <w:style w:type="paragraph" w:customStyle="1" w:styleId="af4">
    <w:name w:val="枠の内容"/>
    <w:basedOn w:val="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2020-12-07T07:07:00Z</dcterms:created>
  <dcterms:modified xsi:type="dcterms:W3CDTF">2020-12-07T07:07:00Z</dcterms:modified>
</cp:coreProperties>
</file>